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6B2C91"/>
        </w:rPr>
        <w:t>Annotated Bibliography Template</w:t>
      </w:r>
    </w:p>
    <w:p>
      <w:r>
        <w:t>A worked example in three citation styles (APA 7, MLA 9, Chicago 17). Replace the example sources with your own; preserve the annotation structure.</w:t>
      </w:r>
    </w:p>
    <w:p>
      <w:pPr>
        <w:pStyle w:val="Heading1"/>
      </w:pPr>
      <w:r>
        <w:t>How to use this template</w:t>
      </w:r>
    </w:p>
    <w:p>
      <w:pPr>
        <w:pStyle w:val="ListBullet"/>
      </w:pPr>
      <w:r>
        <w:t>Start by deciding which citation style your professor or journal requires. Delete the other two example sections below.</w:t>
      </w:r>
    </w:p>
    <w:p>
      <w:pPr>
        <w:pStyle w:val="ListBullet"/>
      </w:pPr>
      <w:r>
        <w:t>An annotation has three parts: a short summary of the source (what it says), an evaluation (how credible / rigorous / useful it is), and a reflection (how it fits into your own research argument).</w:t>
      </w:r>
    </w:p>
    <w:p>
      <w:pPr>
        <w:pStyle w:val="ListBullet"/>
      </w:pPr>
      <w:r>
        <w:t>Aim for 150-250 words per annotation. Shorter than that is usually too thin; longer is usually summarising when you should be evaluating.</w:t>
      </w:r>
    </w:p>
    <w:p>
      <w:pPr>
        <w:pStyle w:val="ListBullet"/>
      </w:pPr>
      <w:r>
        <w:t>For a polished bibliography, sort entries alphabetically by first author's surname within each citation style.</w:t>
      </w:r>
    </w:p>
    <w:p/>
    <w:p>
      <w:pPr>
        <w:pStyle w:val="Heading1"/>
      </w:pPr>
      <w:r>
        <w:t>APA 7th Edition — example entries</w:t>
      </w:r>
    </w:p>
    <w:p>
      <w:r>
        <w:rPr>
          <w:b/>
        </w:rPr>
        <w:t xml:space="preserve">Orben, A., &amp; Przybylski, A. K. (2019). The association between adolescent well-being and digital technology use. </w:t>
      </w:r>
      <w:r>
        <w:rPr>
          <w:i/>
        </w:rPr>
        <w:t>Nature Human Behaviour, 3</w:t>
      </w:r>
      <w:r>
        <w:t>, 173-182. https://doi.org/10.1038/s41562-018-0506-1</w:t>
      </w:r>
    </w:p>
    <w:p>
      <w:pPr>
        <w:ind w:left="720"/>
      </w:pPr>
      <w:r>
        <w:t xml:space="preserve">This large-scale specification curve analysis of three datasets (N = 355,358) examines the association between adolescent digital technology use and well-being. The authors report that technology use accounts for only about 0.4% of variance in well-being — a smaller effect than eating potatoes or wearing glasses. They argue that public discourse around digital technology has substantially overstated the evidence base. </w:t>
      </w:r>
      <w:r>
        <w:t xml:space="preserve">The methodology is a major strength: specification curve analysis defuses the common critique that researchers cherry-pick model specifications to support preferred narratives. </w:t>
      </w:r>
      <w:r>
        <w:t>I draw on this paper as the foundational critique of the 'digital technology harms adolescents' narrative that my own literature review engages with. It reframes the effect-size question that later studies (e.g. Coyne et al., 2020) build on.</w:t>
      </w:r>
    </w:p>
    <w:p/>
    <w:p>
      <w:r>
        <w:rPr>
          <w:b/>
        </w:rPr>
        <w:t xml:space="preserve">Twenge, J. M. (2019). More time on technology, less happiness? Associations between adolescent screen time and psychological well-being. </w:t>
      </w:r>
      <w:r>
        <w:rPr>
          <w:i/>
        </w:rPr>
        <w:t>Current Directions in Psychological Science, 28</w:t>
      </w:r>
      <w:r>
        <w:t>(4), 372-379. https://doi.org/10.1177/0963721419838244</w:t>
      </w:r>
    </w:p>
    <w:p>
      <w:pPr>
        <w:ind w:left="720"/>
      </w:pPr>
      <w:r>
        <w:t xml:space="preserve">Twenge synthesises cross-sectional and longitudinal evidence on adolescent screen time and well-being, focusing on US samples (N &gt; 40,000). She argues that heavy screen users (7+ hours/day) report well-being roughly half as high as low users, with effects most pronounced among girls. </w:t>
      </w:r>
      <w:r>
        <w:t xml:space="preserve">The article is a useful summary of one theoretical camp in the current debate. Its principal limitation is reliance on correlational evidence; Twenge acknowledges but does not resolve the reverse-causation alternative (depressed adolescents may use more screens, not vice versa). </w:t>
      </w:r>
      <w:r>
        <w:t>I use this paper as a representative statement of the 'digital technology harms adolescents' position, which I then complicate using Orben and Przybylski (2019) and Coyne et al. (2020).</w:t>
      </w:r>
    </w:p>
    <w:p/>
    <w:p>
      <w:pPr>
        <w:pStyle w:val="Heading1"/>
      </w:pPr>
      <w:r>
        <w:t>MLA 9th Edition — example entry</w:t>
      </w:r>
    </w:p>
    <w:p>
      <w:r>
        <w:rPr>
          <w:b/>
        </w:rPr>
        <w:t xml:space="preserve">Orben, Amy, and Andrew K. Przybylski. "The Association Between Adolescent Well-Being and Digital Technology Use." </w:t>
      </w:r>
      <w:r>
        <w:rPr>
          <w:i/>
        </w:rPr>
        <w:t>Nature Human Behaviour</w:t>
      </w:r>
      <w:r>
        <w:t>, vol. 3, 2019, pp. 173-182, https://doi.org/10.1038/s41562-018-0506-1.</w:t>
      </w:r>
    </w:p>
    <w:p>
      <w:pPr>
        <w:ind w:left="720"/>
      </w:pPr>
      <w:r>
        <w:t>Using specification curve analysis on three large datasets of adolescents (combined N = 355,358), Orben and Przybylski find that digital technology use explains only about 0.4% of variance in adolescent well-being. They frame this effect as substantially smaller than effects typically reported in the popular press. The methodology allows them to test thousands of plausible analytical specifications simultaneously, defusing the 'researcher degrees of freedom' critique. The article is central to my literature review because it challenges the dominant narrative in popular media. I position it alongside Twenge (2019) as the opposite pole in the current debate, with Coyne et al. (2020) providing within-person longitudinal evidence that largely supports Orben and Przybylski's conclusions.</w:t>
      </w:r>
    </w:p>
    <w:p/>
    <w:p>
      <w:pPr>
        <w:pStyle w:val="Heading1"/>
      </w:pPr>
      <w:r>
        <w:t>Chicago 17th Edition — Notes-Bibliography example entry</w:t>
      </w:r>
    </w:p>
    <w:p>
      <w:r>
        <w:rPr>
          <w:b/>
        </w:rPr>
        <w:t xml:space="preserve">Orben, Amy, and Andrew K. Przybylski. </w:t>
      </w:r>
      <w:r>
        <w:rPr>
          <w:b/>
        </w:rPr>
        <w:t xml:space="preserve">"The Association Between Adolescent Well-Being and Digital Technology Use." </w:t>
      </w:r>
      <w:r>
        <w:rPr>
          <w:i/>
        </w:rPr>
        <w:t>Nature Human Behaviour</w:t>
      </w:r>
      <w:r>
        <w:t xml:space="preserve"> 3 (2019): 173-182. https://doi.org/10.1038/s41562-018-0506-1.</w:t>
      </w:r>
    </w:p>
    <w:p>
      <w:pPr>
        <w:ind w:left="720"/>
      </w:pPr>
      <w:r>
        <w:t>Orben and Przybylski deploy specification curve analysis across three adolescent datasets (N = 355,358) to estimate the effect of digital technology on well-being. Their headline finding — that technology use accounts for roughly 0.4% of variance — is positioned as a corrective to alarmist public discourse. Methodologically, the paper is exemplary: the authors pre-commit to testing the full plausible specification space rather than selecting favourable models. For my literature review, this source grounds the methodological critique of earlier work that relied on cross-sectional correlational evidence alone. I cite it in the introduction to frame the debate, and in my methodology chapter to justify the specification-curve approach I replicate on a UK adolescent cohort.</w:t>
      </w:r>
    </w:p>
    <w:p/>
    <w:p/>
    <w:p>
      <w:r>
        <w:rPr>
          <w:i/>
          <w:sz w:val="20"/>
        </w:rPr>
        <w:t>Template generated by CiteDash (citedash.ai). Free to use under CC-BY 4.0. If you'd rather generate a fully-cited literature review from a research question, try our AI research tool at citedash.ai.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