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6B2C91"/>
        </w:rPr>
        <w:t>Research Paper Outline — IMRaD</w:t>
      </w:r>
    </w:p>
    <w:p>
      <w:r>
        <w:rPr>
          <w:i/>
        </w:rPr>
        <w:t>IMRaD (Introduction, Methods, Results, and Discussion) is the dominant structure for empirical research papers in the sciences and social sciences. This template provides a complete skeleton with placeholder paragraphs showing the kind of content each section expects. Replace the placeholder text with your own writing; preserve (or adjust) the section structure.</w:t>
      </w:r>
    </w:p>
    <w:p>
      <w:pPr>
        <w:pStyle w:val="Heading1"/>
      </w:pPr>
      <w:r>
        <w:t>Title (15-25 words)</w:t>
      </w:r>
    </w:p>
    <w:p>
      <w:r>
        <w:rPr>
          <w:i/>
        </w:rPr>
        <w:t>The Role of Spaced Repetition on Long-Term Retention of Scientific Vocabulary in Undergraduate Biology Students: A Randomized Controlled Trial</w:t>
      </w:r>
    </w:p>
    <w:p>
      <w:r>
        <w:t>Tip: an informative title specifies the population, the intervention, the outcome, and (when applicable) the study design. Cut every word that doesn't add specificity.</w:t>
      </w:r>
    </w:p>
    <w:p>
      <w:pPr>
        <w:pStyle w:val="Heading1"/>
      </w:pPr>
      <w:r>
        <w:t>Abstract (150-300 words)</w:t>
      </w:r>
    </w:p>
    <w:p>
      <w:r>
        <w:t>[Write your abstract last. Structured abstracts — Background / Methods / Results / Conclusions — are increasingly required by biomedical and psychology journals. Four sentences per section is usually enough. Put your headline finding in the Results sentence, and your 'so what' in the Conclusions sentence.]</w:t>
      </w:r>
    </w:p>
    <w:p>
      <w:pPr>
        <w:pStyle w:val="Heading1"/>
      </w:pPr>
      <w:r>
        <w:t>1. Introduction</w:t>
      </w:r>
    </w:p>
    <w:p>
      <w:pPr>
        <w:pStyle w:val="Heading2"/>
      </w:pPr>
      <w:r>
        <w:t>1.1 The problem</w:t>
      </w:r>
    </w:p>
    <w:p>
      <w:r>
        <w:t>Scientific vocabulary acquisition is a known bottleneck in undergraduate biology education. Recent pedagogy research has shown that students who cannot recall key terms two weeks after encountering them are substantially less likely to integrate those terms into conceptual frameworks during later coursework (placeholder citation). Despite wide adoption of evidence-based learning techniques, spaced repetition — a well-studied intervention in the cognitive psychology literature — has seen limited uptake in biology curricula.</w:t>
      </w:r>
    </w:p>
    <w:p>
      <w:pPr>
        <w:pStyle w:val="Heading2"/>
      </w:pPr>
      <w:r>
        <w:t>1.2 What's known (literature review, condensed)</w:t>
      </w:r>
    </w:p>
    <w:p>
      <w:r>
        <w:t>Spaced repetition has decades of laboratory evidence supporting its effectiveness for vocabulary retention (Cepeda et al., 2006; Kornell &amp; Bjork, 2008). Meta-analyses of spaced vs. massed practice show effect sizes of d = 0.40 to 0.80 for long-term retention. However, most of this evidence comes from laboratory studies on general vocabulary or foreign-language vocabulary; the few studies in domain-specific scientific vocabulary have been small or used convenience samples (placeholder citations).</w:t>
      </w:r>
    </w:p>
    <w:p>
      <w:pPr>
        <w:pStyle w:val="Heading2"/>
      </w:pPr>
      <w:r>
        <w:t>1.3 Research question &amp; hypothesis</w:t>
      </w:r>
    </w:p>
    <w:p>
      <w:r>
        <w:t>Does a spaced-repetition scheduling intervention, delivered via a browser-based flashcard tool over a 10-week semester, improve long-term retention of scientific vocabulary among undergraduate biology students, compared with a massed-practice control? We hypothesised that students in the spaced-repetition condition would show significantly higher scores on a 6-month delayed vocabulary test than students in the massed-practice control.</w:t>
      </w:r>
    </w:p>
    <w:p>
      <w:pPr>
        <w:pStyle w:val="Heading1"/>
      </w:pPr>
      <w:r>
        <w:t>2. Methods</w:t>
      </w:r>
    </w:p>
    <w:p>
      <w:pPr>
        <w:pStyle w:val="Heading2"/>
      </w:pPr>
      <w:r>
        <w:t>2.1 Participants</w:t>
      </w:r>
    </w:p>
    <w:p>
      <w:r>
        <w:t>We recruited N = 148 undergraduates enrolled in an introductory biology course at a large US public university in the 2026 spring semester. Participants were randomly assigned to the spaced-repetition (n = 74) or massed-practice (n = 74) condition via a computer-generated block randomisation schedule stratified by prior biology coursework. Students provided informed consent; the study was approved by the institutional IRB (protocol #2026-XX-XXX).</w:t>
      </w:r>
    </w:p>
    <w:p>
      <w:pPr>
        <w:pStyle w:val="Heading2"/>
      </w:pPr>
      <w:r>
        <w:t>2.2 Intervention</w:t>
      </w:r>
    </w:p>
    <w:p>
      <w:r>
        <w:t>Both conditions used a custom browser-based flashcard tool covering a list of 200 scientific vocabulary terms drawn from the course textbook. The spaced-repetition condition used an SM-2 scheduling algorithm (Wozniak, 1990) that increased inter-study intervals as term recall accuracy improved. The massed-practice condition presented all due cards on a fixed weekly review schedule. Both conditions targeted equal total study time (approximately 20 minutes per week over 10 weeks).</w:t>
      </w:r>
    </w:p>
    <w:p>
      <w:pPr>
        <w:pStyle w:val="Heading2"/>
      </w:pPr>
      <w:r>
        <w:t>2.3 Outcomes</w:t>
      </w:r>
    </w:p>
    <w:p>
      <w:r>
        <w:t>The primary outcome was score on a 50-item multiple-choice vocabulary test administered 6 months after the end of the intervention. Secondary outcomes included (a) mid-semester vocabulary test scores, (b) final course grade, and (c) self-reported engagement with the flashcard tool (weekly survey).</w:t>
      </w:r>
    </w:p>
    <w:p>
      <w:pPr>
        <w:pStyle w:val="Heading2"/>
      </w:pPr>
      <w:r>
        <w:t>2.4 Analysis</w:t>
      </w:r>
    </w:p>
    <w:p>
      <w:r>
        <w:t>We pre-registered the analysis plan on OSF (https://osf.io/xxxxx). The primary analysis compared delayed test scores between conditions using a linear mixed model with participant as a random effect and stratification variable as a fixed effect. We report effect sizes as standardised mean differences (Cohen's d) with 95% confidence intervals. Two sensitivity analyses were pre-planned: (a) complete-case analysis, and (b) inverse-probability weighting for differential attrition.</w:t>
      </w:r>
    </w:p>
    <w:p>
      <w:pPr>
        <w:pStyle w:val="Heading1"/>
      </w:pPr>
      <w:r>
        <w:t>3. Results</w:t>
      </w:r>
    </w:p>
    <w:p>
      <w:pPr>
        <w:pStyle w:val="Heading2"/>
      </w:pPr>
      <w:r>
        <w:t>3.1 Participant flow</w:t>
      </w:r>
    </w:p>
    <w:p>
      <w:r>
        <w:t>[Include a CONSORT flow diagram here. Report: enrolled, randomised, received intervention, completed 6-month test. Attrition at 6 months was 12% in spaced-repetition condition and 15% in control — not significantly different (p = 0.55).]</w:t>
      </w:r>
    </w:p>
    <w:p>
      <w:pPr>
        <w:pStyle w:val="Heading2"/>
      </w:pPr>
      <w:r>
        <w:t>3.2 Baseline characteristics</w:t>
      </w:r>
    </w:p>
    <w:p>
      <w:r>
        <w:t>[Include a Table 1 with mean and SD for each condition across baseline variables: age, prior biology coursework, baseline vocabulary pre-test. The conditions were well-balanced (all p &gt; 0.10).]</w:t>
      </w:r>
    </w:p>
    <w:p>
      <w:pPr>
        <w:pStyle w:val="Heading2"/>
      </w:pPr>
      <w:r>
        <w:t>3.3 Primary outcome</w:t>
      </w:r>
    </w:p>
    <w:p>
      <w:r>
        <w:t>The spaced-repetition condition scored significantly higher on the 6-month delayed vocabulary test (M = 36.2, SD = 7.1) than the massed-practice control (M = 29.8, SD = 8.4), t(132) = 4.85, p &lt; 0.001, d = 0.82 [95% CI: 0.47 to 1.17]. This represents a practically meaningful improvement of about one letter grade.</w:t>
      </w:r>
    </w:p>
    <w:p>
      <w:pPr>
        <w:pStyle w:val="Heading2"/>
      </w:pPr>
      <w:r>
        <w:t>3.4 Secondary outcomes</w:t>
      </w:r>
    </w:p>
    <w:p>
      <w:r>
        <w:t>Mid-semester vocabulary test scores showed a smaller effect (d = 0.31), consistent with the expected divergence over time. Final course grade was higher in the spaced-repetition condition by 0.3 letter grades (p = 0.04). Self-reported engagement was equivalent between conditions.</w:t>
      </w:r>
    </w:p>
    <w:p>
      <w:pPr>
        <w:pStyle w:val="Heading1"/>
      </w:pPr>
      <w:r>
        <w:t>4. Discussion</w:t>
      </w:r>
    </w:p>
    <w:p>
      <w:pPr>
        <w:pStyle w:val="Heading2"/>
      </w:pPr>
      <w:r>
        <w:t>4.1 Summary of findings</w:t>
      </w:r>
    </w:p>
    <w:p>
      <w:r>
        <w:t>A 10-week spaced-repetition intervention produced a medium-to-large effect on 6-month retention of scientific vocabulary among undergraduate biology students, with concurrent improvements in final course grades. These findings extend prior laboratory-based evidence into an ecologically valid educational setting and suggest spaced repetition is a cost-effective curricular intervention.</w:t>
      </w:r>
    </w:p>
    <w:p>
      <w:pPr>
        <w:pStyle w:val="Heading2"/>
      </w:pPr>
      <w:r>
        <w:t>4.2 How our results fit the broader literature</w:t>
      </w:r>
    </w:p>
    <w:p>
      <w:r>
        <w:t>The effect size (d = 0.82) is larger than the pooled d = 0.58 reported in Cepeda et al.'s (2006) meta-analysis of spaced vs. massed practice. We suspect the larger effect reflects (a) the domain-specific vocabulary tested (retention windows may be longer than for arbitrary word lists), and (b) the longer follow-up (6 months vs. the 1-week modal delay in prior work). The effect is also consistent with recent randomised evidence from related domains (placeholder citations).</w:t>
      </w:r>
    </w:p>
    <w:p>
      <w:pPr>
        <w:pStyle w:val="Heading2"/>
      </w:pPr>
      <w:r>
        <w:t>4.3 Limitations</w:t>
      </w:r>
    </w:p>
    <w:p>
      <w:r>
        <w:t>Our sample was drawn from a single US institution, which may limit generalisability. We did not measure whether students in the spaced-repetition condition transferred the learning strategy to other courses. Attrition, while not differential, was non-trivial (13.5% overall). The intervention relied on a custom tool; commercial tools (Anki, Quizlet) may produce different effects due to interface differences.</w:t>
      </w:r>
    </w:p>
    <w:p>
      <w:pPr>
        <w:pStyle w:val="Heading2"/>
      </w:pPr>
      <w:r>
        <w:t>4.4 Implications and future work</w:t>
      </w:r>
    </w:p>
    <w:p>
      <w:r>
        <w:t>Our findings support integrating spaced-repetition scheduling into undergraduate biology curricula. Future work should test the intervention in (a) community college populations, (b) other STEM disciplines (chemistry, physics), and (c) longer follow-up windows (12+ months) to test decay rates. A cost-effectiveness analysis comparing this approach with established tutoring interventions would also inform curricular decisions.</w:t>
      </w:r>
    </w:p>
    <w:p>
      <w:pPr>
        <w:pStyle w:val="Heading1"/>
      </w:pPr>
      <w:r>
        <w:t>5. References</w:t>
      </w:r>
    </w:p>
    <w:p>
      <w:r>
        <w:t>[Format references in the citation style your journal requires. A complete annotated bibliography template is available at citedash.ai/templates/annotated-bibliography. Paste your references here and alphabetise by first author's surname.]</w:t>
      </w:r>
    </w:p>
    <w:p/>
    <w:p>
      <w:r>
        <w:rPr>
          <w:i/>
          <w:sz w:val="20"/>
        </w:rPr>
        <w:t>Template generated by CiteDash (citedash.ai). Free to use under CC-BY 4.0. If you'd rather have AI help find papers, synthesise them, and write a first draft with verified citations, try citedash.ai.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